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9072"/>
      </w:tblGrid>
      <w:tr w:rsidR="00291E59" w:rsidRPr="00291E59" w14:paraId="708E1EFC" w14:textId="77777777" w:rsidTr="00291E59">
        <w:tc>
          <w:tcPr>
            <w:tcW w:w="0" w:type="auto"/>
            <w:tcMar>
              <w:top w:w="135" w:type="dxa"/>
              <w:left w:w="0" w:type="dxa"/>
              <w:bottom w:w="0" w:type="dxa"/>
              <w:right w:w="0" w:type="dxa"/>
            </w:tcMar>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0584EB3B" w14:textId="77777777">
              <w:tc>
                <w:tcPr>
                  <w:tcW w:w="9000" w:type="dxa"/>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27C22971" w14:textId="77777777">
                    <w:tc>
                      <w:tcPr>
                        <w:tcW w:w="0" w:type="auto"/>
                        <w:tcMar>
                          <w:top w:w="0" w:type="dxa"/>
                          <w:left w:w="270" w:type="dxa"/>
                          <w:bottom w:w="135" w:type="dxa"/>
                          <w:right w:w="270" w:type="dxa"/>
                        </w:tcMar>
                        <w:hideMark/>
                      </w:tcPr>
                      <w:p w14:paraId="78EC994D" w14:textId="77777777" w:rsidR="00291E59" w:rsidRPr="00291E59" w:rsidRDefault="00291E59" w:rsidP="00291E59">
                        <w:pPr>
                          <w:spacing w:line="320" w:lineRule="atLeast"/>
                          <w:rPr>
                            <w:rFonts w:ascii="Arial" w:hAnsi="Arial" w:cs="Arial"/>
                            <w:sz w:val="20"/>
                            <w:szCs w:val="20"/>
                          </w:rPr>
                        </w:pPr>
                        <w:r w:rsidRPr="00291E59">
                          <w:rPr>
                            <w:rFonts w:ascii="Arial" w:hAnsi="Arial" w:cs="Arial"/>
                            <w:sz w:val="20"/>
                            <w:szCs w:val="20"/>
                          </w:rPr>
                          <w:t>Persbericht</w:t>
                        </w:r>
                        <w:r w:rsidRPr="00291E59">
                          <w:rPr>
                            <w:rFonts w:ascii="Arial" w:hAnsi="Arial" w:cs="Arial"/>
                            <w:sz w:val="20"/>
                            <w:szCs w:val="20"/>
                          </w:rPr>
                          <w:br/>
                        </w:r>
                        <w:r w:rsidRPr="00291E59">
                          <w:rPr>
                            <w:rFonts w:ascii="Arial" w:hAnsi="Arial" w:cs="Arial"/>
                            <w:sz w:val="20"/>
                            <w:szCs w:val="20"/>
                          </w:rPr>
                          <w:br/>
                          <w:t>Leeuwarden, 10 juli 2025</w:t>
                        </w:r>
                      </w:p>
                    </w:tc>
                  </w:tr>
                </w:tbl>
                <w:p w14:paraId="5EBCA14D" w14:textId="77777777" w:rsidR="00291E59" w:rsidRPr="00291E59" w:rsidRDefault="00291E59" w:rsidP="00291E59">
                  <w:pPr>
                    <w:spacing w:line="320" w:lineRule="atLeast"/>
                    <w:rPr>
                      <w:rFonts w:ascii="Arial" w:hAnsi="Arial" w:cs="Arial"/>
                      <w:sz w:val="20"/>
                      <w:szCs w:val="20"/>
                    </w:rPr>
                  </w:pPr>
                </w:p>
              </w:tc>
            </w:tr>
          </w:tbl>
          <w:p w14:paraId="5740EB42" w14:textId="77777777" w:rsidR="00291E59" w:rsidRPr="00291E59" w:rsidRDefault="00291E59" w:rsidP="00291E59">
            <w:pPr>
              <w:spacing w:line="320" w:lineRule="atLeast"/>
              <w:rPr>
                <w:rFonts w:ascii="Arial" w:hAnsi="Arial" w:cs="Arial"/>
                <w:sz w:val="20"/>
                <w:szCs w:val="20"/>
              </w:rPr>
            </w:pPr>
          </w:p>
        </w:tc>
      </w:tr>
    </w:tbl>
    <w:p w14:paraId="1747ABDA" w14:textId="77777777" w:rsidR="00291E59" w:rsidRPr="00291E59" w:rsidRDefault="00291E59" w:rsidP="00291E59">
      <w:pPr>
        <w:spacing w:line="320" w:lineRule="atLeast"/>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2"/>
      </w:tblGrid>
      <w:tr w:rsidR="00291E59" w:rsidRPr="00291E59" w14:paraId="09732CFE" w14:textId="77777777" w:rsidTr="00291E59">
        <w:tc>
          <w:tcPr>
            <w:tcW w:w="0" w:type="auto"/>
            <w:tcMar>
              <w:top w:w="135" w:type="dxa"/>
              <w:left w:w="0" w:type="dxa"/>
              <w:bottom w:w="0" w:type="dxa"/>
              <w:right w:w="0" w:type="dxa"/>
            </w:tcMar>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4C06030F" w14:textId="77777777">
              <w:tc>
                <w:tcPr>
                  <w:tcW w:w="9000" w:type="dxa"/>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7B62096E" w14:textId="77777777">
                    <w:tc>
                      <w:tcPr>
                        <w:tcW w:w="0" w:type="auto"/>
                        <w:tcMar>
                          <w:top w:w="0" w:type="dxa"/>
                          <w:left w:w="270" w:type="dxa"/>
                          <w:bottom w:w="135" w:type="dxa"/>
                          <w:right w:w="270" w:type="dxa"/>
                        </w:tcMar>
                        <w:hideMark/>
                      </w:tcPr>
                      <w:p w14:paraId="339878E0" w14:textId="77777777" w:rsidR="00291E59" w:rsidRPr="00291E59" w:rsidRDefault="00291E59" w:rsidP="00291E59">
                        <w:pPr>
                          <w:spacing w:line="320" w:lineRule="atLeast"/>
                          <w:rPr>
                            <w:rFonts w:ascii="Arial" w:hAnsi="Arial" w:cs="Arial"/>
                            <w:sz w:val="52"/>
                            <w:szCs w:val="52"/>
                          </w:rPr>
                        </w:pPr>
                        <w:r w:rsidRPr="00291E59">
                          <w:rPr>
                            <w:rFonts w:ascii="Arial" w:hAnsi="Arial" w:cs="Arial"/>
                            <w:sz w:val="52"/>
                            <w:szCs w:val="52"/>
                          </w:rPr>
                          <w:t xml:space="preserve">Fries Museum biedt gratis kennismaking met cultuur voor PO-scholen uit Achtkarspelen </w:t>
                        </w:r>
                      </w:p>
                    </w:tc>
                  </w:tr>
                </w:tbl>
                <w:p w14:paraId="7B10BBEA" w14:textId="77777777" w:rsidR="00291E59" w:rsidRPr="00291E59" w:rsidRDefault="00291E59" w:rsidP="00291E59">
                  <w:pPr>
                    <w:spacing w:line="320" w:lineRule="atLeast"/>
                    <w:rPr>
                      <w:rFonts w:ascii="Arial" w:hAnsi="Arial" w:cs="Arial"/>
                      <w:sz w:val="52"/>
                      <w:szCs w:val="52"/>
                    </w:rPr>
                  </w:pPr>
                </w:p>
              </w:tc>
            </w:tr>
          </w:tbl>
          <w:p w14:paraId="1DB02474" w14:textId="77777777" w:rsidR="00291E59" w:rsidRPr="00291E59" w:rsidRDefault="00291E59" w:rsidP="00291E59">
            <w:pPr>
              <w:spacing w:line="320" w:lineRule="atLeast"/>
              <w:rPr>
                <w:rFonts w:ascii="Arial" w:hAnsi="Arial" w:cs="Arial"/>
                <w:sz w:val="52"/>
                <w:szCs w:val="52"/>
              </w:rPr>
            </w:pPr>
          </w:p>
        </w:tc>
      </w:tr>
    </w:tbl>
    <w:p w14:paraId="2291BE41" w14:textId="77777777" w:rsidR="00291E59" w:rsidRPr="00291E59" w:rsidRDefault="00291E59" w:rsidP="00291E59">
      <w:pPr>
        <w:spacing w:line="320" w:lineRule="atLeast"/>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2"/>
      </w:tblGrid>
      <w:tr w:rsidR="00291E59" w:rsidRPr="00291E59" w14:paraId="78FBBEE7" w14:textId="77777777" w:rsidTr="00291E59">
        <w:tc>
          <w:tcPr>
            <w:tcW w:w="0" w:type="auto"/>
            <w:tcMar>
              <w:top w:w="135" w:type="dxa"/>
              <w:left w:w="0" w:type="dxa"/>
              <w:bottom w:w="0" w:type="dxa"/>
              <w:right w:w="0" w:type="dxa"/>
            </w:tcMar>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50E74711" w14:textId="77777777">
              <w:tc>
                <w:tcPr>
                  <w:tcW w:w="9000" w:type="dxa"/>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479494CF" w14:textId="77777777" w:rsidTr="00291E59">
                    <w:trPr>
                      <w:trHeight w:val="8364"/>
                    </w:trPr>
                    <w:tc>
                      <w:tcPr>
                        <w:tcW w:w="0" w:type="auto"/>
                        <w:tcMar>
                          <w:top w:w="0" w:type="dxa"/>
                          <w:left w:w="270" w:type="dxa"/>
                          <w:bottom w:w="135" w:type="dxa"/>
                          <w:right w:w="270" w:type="dxa"/>
                        </w:tcMar>
                        <w:hideMark/>
                      </w:tcPr>
                      <w:p w14:paraId="4C3C7D02" w14:textId="77777777" w:rsidR="00291E59" w:rsidRPr="00291E59" w:rsidRDefault="00291E59" w:rsidP="00291E59">
                        <w:pPr>
                          <w:spacing w:line="320" w:lineRule="atLeast"/>
                          <w:rPr>
                            <w:rFonts w:ascii="Arial" w:hAnsi="Arial" w:cs="Arial"/>
                            <w:sz w:val="20"/>
                            <w:szCs w:val="20"/>
                          </w:rPr>
                        </w:pPr>
                        <w:r w:rsidRPr="00291E59">
                          <w:rPr>
                            <w:rFonts w:ascii="Arial" w:hAnsi="Arial" w:cs="Arial"/>
                            <w:b/>
                            <w:bCs/>
                            <w:sz w:val="20"/>
                            <w:szCs w:val="20"/>
                          </w:rPr>
                          <w:t xml:space="preserve">Om een schoolbezoek aan het Fries Museum en het Fries Verzetsmuseum voor meer scholen toegankelijk te maken, heeft het museum in nauw overleg met </w:t>
                        </w:r>
                        <w:proofErr w:type="spellStart"/>
                        <w:r w:rsidRPr="00291E59">
                          <w:rPr>
                            <w:rFonts w:ascii="Arial" w:hAnsi="Arial" w:cs="Arial"/>
                            <w:b/>
                            <w:bCs/>
                            <w:sz w:val="20"/>
                            <w:szCs w:val="20"/>
                          </w:rPr>
                          <w:t>Keunstwurk</w:t>
                        </w:r>
                        <w:proofErr w:type="spellEnd"/>
                        <w:r w:rsidRPr="00291E59">
                          <w:rPr>
                            <w:rFonts w:ascii="Arial" w:hAnsi="Arial" w:cs="Arial"/>
                            <w:b/>
                            <w:bCs/>
                            <w:sz w:val="20"/>
                            <w:szCs w:val="20"/>
                          </w:rPr>
                          <w:t xml:space="preserve"> en Cultuurcentrum de </w:t>
                        </w:r>
                        <w:proofErr w:type="spellStart"/>
                        <w:r w:rsidRPr="00291E59">
                          <w:rPr>
                            <w:rFonts w:ascii="Arial" w:hAnsi="Arial" w:cs="Arial"/>
                            <w:b/>
                            <w:bCs/>
                            <w:sz w:val="20"/>
                            <w:szCs w:val="20"/>
                          </w:rPr>
                          <w:t>Wâldsang</w:t>
                        </w:r>
                        <w:proofErr w:type="spellEnd"/>
                        <w:r w:rsidRPr="00291E59">
                          <w:rPr>
                            <w:rFonts w:ascii="Arial" w:hAnsi="Arial" w:cs="Arial"/>
                            <w:b/>
                            <w:bCs/>
                            <w:sz w:val="20"/>
                            <w:szCs w:val="20"/>
                          </w:rPr>
                          <w:t xml:space="preserve"> dit schooljaar een gratis museumbezoek inclusief onderwijsprogramma én vervoer voor PO-scholen in Achtkarspelen gerealiseerd, met dank aan de Stichting Coöperatiekring Fryslân. Door het aanbieden van gratis vervoer van schooldeur tot museumdeur, wordt de drempel van een bezoek aanzienlijk verlaagd: de mogelijkheden van het openbaar vervoer op deze route zijn beperkt, met een reistijd van meer dan een uur. Nu worden kinderen per touringcar opgehaald en teruggebracht. Het museum verwacht dankzij de regeling in totaal zo’n 625 extra leerlingen te kunnen ontvangen.</w:t>
                        </w:r>
                        <w:r w:rsidRPr="00291E59">
                          <w:rPr>
                            <w:rFonts w:ascii="Arial" w:hAnsi="Arial" w:cs="Arial"/>
                            <w:sz w:val="20"/>
                            <w:szCs w:val="20"/>
                          </w:rPr>
                          <w:br/>
                        </w:r>
                        <w:r w:rsidRPr="00291E59">
                          <w:rPr>
                            <w:rFonts w:ascii="Arial" w:hAnsi="Arial" w:cs="Arial"/>
                            <w:sz w:val="20"/>
                            <w:szCs w:val="20"/>
                          </w:rPr>
                          <w:br/>
                          <w:t>Dankzij de regeling komen meer kinderen in aanraking met kunst en cultuur.</w:t>
                        </w:r>
                        <w:r w:rsidRPr="00291E59">
                          <w:rPr>
                            <w:rFonts w:ascii="Arial" w:hAnsi="Arial" w:cs="Arial"/>
                            <w:b/>
                            <w:bCs/>
                            <w:sz w:val="20"/>
                            <w:szCs w:val="20"/>
                          </w:rPr>
                          <w:t xml:space="preserve"> </w:t>
                        </w:r>
                        <w:r w:rsidRPr="00291E59">
                          <w:rPr>
                            <w:rFonts w:ascii="Arial" w:hAnsi="Arial" w:cs="Arial"/>
                            <w:sz w:val="20"/>
                            <w:szCs w:val="20"/>
                          </w:rPr>
                          <w:t xml:space="preserve">De eerste reacties zijn positief. Zo blikt Heleen van der Meer (schoolleider van De </w:t>
                        </w:r>
                        <w:proofErr w:type="spellStart"/>
                        <w:r w:rsidRPr="00291E59">
                          <w:rPr>
                            <w:rFonts w:ascii="Arial" w:hAnsi="Arial" w:cs="Arial"/>
                            <w:sz w:val="20"/>
                            <w:szCs w:val="20"/>
                          </w:rPr>
                          <w:t>Oanrin</w:t>
                        </w:r>
                        <w:proofErr w:type="spellEnd"/>
                        <w:r w:rsidRPr="00291E59">
                          <w:rPr>
                            <w:rFonts w:ascii="Arial" w:hAnsi="Arial" w:cs="Arial"/>
                            <w:sz w:val="20"/>
                            <w:szCs w:val="20"/>
                          </w:rPr>
                          <w:t xml:space="preserve"> in Twijzel) terug: 'Het was een waardevolle aanvulling. Subsidie besteden we nu aan het aanbieden van een goed muziekonderwijs door de gehele school door een vakdocent. Aanbod op het gebied van cultuuronderwijs is minimaal en externe uitjes zoals bezoeken aan musea blijven door hoge kosten vaak uit. Natuurlijk vinden we dit wel heel belangrijk en gun je dit alle kinderen ieder schooljaar. Het is geweldig dat dit nu wel mogelijk werd gemaakt. Al helemaal inclusief een bus! Wat een feestje!' De leerlingen zelf, waaronder </w:t>
                        </w:r>
                        <w:proofErr w:type="spellStart"/>
                        <w:r w:rsidRPr="00291E59">
                          <w:rPr>
                            <w:rFonts w:ascii="Arial" w:hAnsi="Arial" w:cs="Arial"/>
                            <w:sz w:val="20"/>
                            <w:szCs w:val="20"/>
                          </w:rPr>
                          <w:t>Jildau</w:t>
                        </w:r>
                        <w:proofErr w:type="spellEnd"/>
                        <w:r w:rsidRPr="00291E59">
                          <w:rPr>
                            <w:rFonts w:ascii="Arial" w:hAnsi="Arial" w:cs="Arial"/>
                            <w:sz w:val="20"/>
                            <w:szCs w:val="20"/>
                          </w:rPr>
                          <w:t xml:space="preserve">, kinderburgemeester van Achtkarspelen, waren onder de indruk van hun bezoek aan het Fries Verzetsmuseum. Zij gaven aan: 'Het museum heeft me laten zien hoe zwaar het was in die tijd. De kinderen van toen konden niet even leuk buiten spelen. (...) Elke school zou minimaal een keer moeten komen. Het mag niet vergeten worden, het moet doorverteld worden.’ Tot slot vertelt Karla Feenstra, projectcoördinator bij De </w:t>
                        </w:r>
                        <w:proofErr w:type="spellStart"/>
                        <w:r w:rsidRPr="00291E59">
                          <w:rPr>
                            <w:rFonts w:ascii="Arial" w:hAnsi="Arial" w:cs="Arial"/>
                            <w:sz w:val="20"/>
                            <w:szCs w:val="20"/>
                          </w:rPr>
                          <w:t>Wâldsang</w:t>
                        </w:r>
                        <w:proofErr w:type="spellEnd"/>
                        <w:r w:rsidRPr="00291E59">
                          <w:rPr>
                            <w:rFonts w:ascii="Arial" w:hAnsi="Arial" w:cs="Arial"/>
                            <w:sz w:val="20"/>
                            <w:szCs w:val="20"/>
                          </w:rPr>
                          <w:t xml:space="preserve">: ‘Door de krachten van Cultuurcentrum de </w:t>
                        </w:r>
                        <w:proofErr w:type="spellStart"/>
                        <w:r w:rsidRPr="00291E59">
                          <w:rPr>
                            <w:rFonts w:ascii="Arial" w:hAnsi="Arial" w:cs="Arial"/>
                            <w:sz w:val="20"/>
                            <w:szCs w:val="20"/>
                          </w:rPr>
                          <w:t>Wâldsang</w:t>
                        </w:r>
                        <w:proofErr w:type="spellEnd"/>
                        <w:r w:rsidRPr="00291E59">
                          <w:rPr>
                            <w:rFonts w:ascii="Arial" w:hAnsi="Arial" w:cs="Arial"/>
                            <w:sz w:val="20"/>
                            <w:szCs w:val="20"/>
                          </w:rPr>
                          <w:t xml:space="preserve"> te bundelen met die van het Fries Museum, realiseren we dat toekomstige generaties in aanraking komen met hun eigen geschiedenis.’ </w:t>
                        </w:r>
                      </w:p>
                    </w:tc>
                  </w:tr>
                </w:tbl>
                <w:p w14:paraId="2A1DB64C" w14:textId="77777777" w:rsidR="00291E59" w:rsidRPr="00291E59" w:rsidRDefault="00291E59" w:rsidP="00291E59">
                  <w:pPr>
                    <w:spacing w:line="320" w:lineRule="atLeast"/>
                    <w:rPr>
                      <w:rFonts w:ascii="Arial" w:hAnsi="Arial" w:cs="Arial"/>
                      <w:sz w:val="20"/>
                      <w:szCs w:val="20"/>
                    </w:rPr>
                  </w:pPr>
                </w:p>
              </w:tc>
            </w:tr>
          </w:tbl>
          <w:p w14:paraId="539E3FA0" w14:textId="77777777" w:rsidR="00291E59" w:rsidRPr="00291E59" w:rsidRDefault="00291E59" w:rsidP="00291E59">
            <w:pPr>
              <w:spacing w:line="320" w:lineRule="atLeast"/>
              <w:rPr>
                <w:rFonts w:ascii="Arial" w:hAnsi="Arial" w:cs="Arial"/>
                <w:sz w:val="20"/>
                <w:szCs w:val="20"/>
              </w:rPr>
            </w:pPr>
          </w:p>
        </w:tc>
      </w:tr>
    </w:tbl>
    <w:p w14:paraId="6CD7A5B1" w14:textId="77777777" w:rsidR="00291E59" w:rsidRPr="00291E59" w:rsidRDefault="00291E59" w:rsidP="00291E59">
      <w:pPr>
        <w:spacing w:line="320" w:lineRule="atLeast"/>
        <w:rPr>
          <w:rFonts w:ascii="Arial" w:hAnsi="Arial" w:cs="Arial"/>
          <w:vanish/>
          <w:sz w:val="20"/>
          <w:szCs w:val="20"/>
        </w:rPr>
      </w:pPr>
    </w:p>
    <w:p w14:paraId="38BC1122" w14:textId="77777777" w:rsidR="00291E59" w:rsidRPr="00291E59" w:rsidRDefault="00291E59" w:rsidP="00291E59">
      <w:pPr>
        <w:spacing w:line="320" w:lineRule="atLeast"/>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2"/>
      </w:tblGrid>
      <w:tr w:rsidR="00291E59" w:rsidRPr="00291E59" w14:paraId="12D6F7F2" w14:textId="77777777" w:rsidTr="00291E59">
        <w:tc>
          <w:tcPr>
            <w:tcW w:w="0" w:type="auto"/>
            <w:tcMar>
              <w:top w:w="135" w:type="dxa"/>
              <w:left w:w="0" w:type="dxa"/>
              <w:bottom w:w="0" w:type="dxa"/>
              <w:right w:w="0" w:type="dxa"/>
            </w:tcMar>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763D611F" w14:textId="77777777">
              <w:tc>
                <w:tcPr>
                  <w:tcW w:w="9000" w:type="dxa"/>
                  <w:hideMark/>
                </w:tcPr>
                <w:tbl>
                  <w:tblPr>
                    <w:tblpPr w:vertAnchor="text"/>
                    <w:tblW w:w="5000" w:type="pct"/>
                    <w:tblCellMar>
                      <w:left w:w="0" w:type="dxa"/>
                      <w:right w:w="0" w:type="dxa"/>
                    </w:tblCellMar>
                    <w:tblLook w:val="04A0" w:firstRow="1" w:lastRow="0" w:firstColumn="1" w:lastColumn="0" w:noHBand="0" w:noVBand="1"/>
                  </w:tblPr>
                  <w:tblGrid>
                    <w:gridCol w:w="9072"/>
                  </w:tblGrid>
                  <w:tr w:rsidR="00291E59" w:rsidRPr="00291E59" w14:paraId="2B292A17" w14:textId="77777777">
                    <w:tc>
                      <w:tcPr>
                        <w:tcW w:w="0" w:type="auto"/>
                        <w:tcMar>
                          <w:top w:w="0" w:type="dxa"/>
                          <w:left w:w="270" w:type="dxa"/>
                          <w:bottom w:w="135" w:type="dxa"/>
                          <w:right w:w="270" w:type="dxa"/>
                        </w:tcMar>
                        <w:hideMark/>
                      </w:tcPr>
                      <w:p w14:paraId="21EA0E09" w14:textId="77777777" w:rsidR="00291E59" w:rsidRPr="00291E59" w:rsidRDefault="00291E59" w:rsidP="00291E59">
                        <w:pPr>
                          <w:spacing w:line="320" w:lineRule="atLeast"/>
                          <w:rPr>
                            <w:rFonts w:ascii="Arial" w:hAnsi="Arial" w:cs="Arial"/>
                            <w:sz w:val="20"/>
                            <w:szCs w:val="20"/>
                          </w:rPr>
                        </w:pPr>
                        <w:r w:rsidRPr="00291E59">
                          <w:rPr>
                            <w:rFonts w:ascii="Arial" w:hAnsi="Arial" w:cs="Arial"/>
                            <w:b/>
                            <w:bCs/>
                            <w:sz w:val="20"/>
                            <w:szCs w:val="20"/>
                          </w:rPr>
                          <w:t>Toegankelijk en bereikbaar</w:t>
                        </w:r>
                        <w:r w:rsidRPr="00291E59">
                          <w:rPr>
                            <w:rFonts w:ascii="Arial" w:hAnsi="Arial" w:cs="Arial"/>
                            <w:sz w:val="20"/>
                            <w:szCs w:val="20"/>
                          </w:rPr>
                          <w:br/>
                          <w:t xml:space="preserve">Het Fries Museum streeft ernaar dat iedere scholier in Friesland minimaal één keer met zijn/haar klas een bezoek brengt aan het museum om ontdekkingen te doen over cultuur, identiteit, ruimte, geschiedenis, kunst en erfgoed binnen actuele leerdoelen van de </w:t>
                        </w:r>
                        <w:r w:rsidRPr="00291E59">
                          <w:rPr>
                            <w:rFonts w:ascii="Arial" w:hAnsi="Arial" w:cs="Arial"/>
                            <w:sz w:val="20"/>
                            <w:szCs w:val="20"/>
                          </w:rPr>
                          <w:lastRenderedPageBreak/>
                          <w:t xml:space="preserve">basisscholen. In de praktijk gebeurt dat niet door beperkingen op het gebied van vervoer, kosten en tijd. Het museum heeft voor deze samenwerking in nauw overleg met </w:t>
                        </w:r>
                        <w:proofErr w:type="spellStart"/>
                        <w:r w:rsidRPr="00291E59">
                          <w:rPr>
                            <w:rFonts w:ascii="Arial" w:hAnsi="Arial" w:cs="Arial"/>
                            <w:sz w:val="20"/>
                            <w:szCs w:val="20"/>
                          </w:rPr>
                          <w:t>Keunstwurk</w:t>
                        </w:r>
                        <w:proofErr w:type="spellEnd"/>
                        <w:r w:rsidRPr="00291E59">
                          <w:rPr>
                            <w:rFonts w:ascii="Arial" w:hAnsi="Arial" w:cs="Arial"/>
                            <w:sz w:val="20"/>
                            <w:szCs w:val="20"/>
                          </w:rPr>
                          <w:t xml:space="preserve">, kennis-, advies- en netwerkorganisatie voor cultuureducatie, talentontwikkeling, amateurkunst en beeldende kunst in Fryslân, daarom gekozen voor een gemeente aan de rand van de provincie, waar minder of geen OV-haltes (trein of bus) zijn gevestigd. Met een bezoek wil het museum de leerlingen een brede culturele ervaring bieden. Het museum werkt vanuit de filosofie dat een bezoek een onvergetelijke ervaring moet zijn, waarbij leerlingen plezier hebben en onder de indruk raken van de ontmoeting met de echte objecten. Een bezoek aan het museum zorgt ervoor dat kinderen en jongeren zichzelf en de wereld om hen heen met andere ogen bekijken. De scholen die uitgenodigd worden voor een bezoek, bepalen in overleg met het museum welke verhalen (kunst, cultuur, geschiedenis) aansluiten bij de leerlingen én hun culturele ervaring verbreden en verrijken. De subsidie van Stichting Coöperatiekring Fryslân helpt om deze ontmoeting met kunst en cultuur voor zoveel mogelijk kinderen mogelijk te maken. Najaar 2025 wordt in samenspraak met </w:t>
                        </w:r>
                        <w:proofErr w:type="spellStart"/>
                        <w:r w:rsidRPr="00291E59">
                          <w:rPr>
                            <w:rFonts w:ascii="Arial" w:hAnsi="Arial" w:cs="Arial"/>
                            <w:sz w:val="20"/>
                            <w:szCs w:val="20"/>
                          </w:rPr>
                          <w:t>Keunstwurk</w:t>
                        </w:r>
                        <w:proofErr w:type="spellEnd"/>
                        <w:r w:rsidRPr="00291E59">
                          <w:rPr>
                            <w:rFonts w:ascii="Arial" w:hAnsi="Arial" w:cs="Arial"/>
                            <w:sz w:val="20"/>
                            <w:szCs w:val="20"/>
                          </w:rPr>
                          <w:t xml:space="preserve"> in meer regio’s een vervolg gegeven aan deze regeling.</w:t>
                        </w:r>
                        <w:r w:rsidRPr="00291E59">
                          <w:rPr>
                            <w:rFonts w:ascii="Arial" w:hAnsi="Arial" w:cs="Arial"/>
                            <w:sz w:val="20"/>
                            <w:szCs w:val="20"/>
                          </w:rPr>
                          <w:br/>
                        </w:r>
                        <w:r w:rsidRPr="00291E59">
                          <w:rPr>
                            <w:rFonts w:ascii="Arial" w:hAnsi="Arial" w:cs="Arial"/>
                            <w:sz w:val="20"/>
                            <w:szCs w:val="20"/>
                          </w:rPr>
                          <w:br/>
                        </w:r>
                        <w:r w:rsidRPr="00291E59">
                          <w:rPr>
                            <w:rFonts w:ascii="Arial" w:hAnsi="Arial" w:cs="Arial"/>
                            <w:i/>
                            <w:iCs/>
                            <w:sz w:val="20"/>
                            <w:szCs w:val="20"/>
                          </w:rPr>
                          <w:t xml:space="preserve">Het Fries Museum wordt mede gefinancierd door Windpark Fryslân, de Provincie Fryslân, het Ministerie van Onderwijs, Cultuur en Wetenschap, de </w:t>
                        </w:r>
                        <w:proofErr w:type="spellStart"/>
                        <w:r w:rsidRPr="00291E59">
                          <w:rPr>
                            <w:rFonts w:ascii="Arial" w:hAnsi="Arial" w:cs="Arial"/>
                            <w:i/>
                            <w:iCs/>
                            <w:sz w:val="20"/>
                            <w:szCs w:val="20"/>
                          </w:rPr>
                          <w:t>VriendenLoterij</w:t>
                        </w:r>
                        <w:proofErr w:type="spellEnd"/>
                        <w:r w:rsidRPr="00291E59">
                          <w:rPr>
                            <w:rFonts w:ascii="Arial" w:hAnsi="Arial" w:cs="Arial"/>
                            <w:i/>
                            <w:iCs/>
                            <w:sz w:val="20"/>
                            <w:szCs w:val="20"/>
                          </w:rPr>
                          <w:t>, Ir. Abe Bonnema Stichting en de Vrienden van het Fries Museum.</w:t>
                        </w:r>
                        <w:r w:rsidRPr="00291E59">
                          <w:rPr>
                            <w:rFonts w:ascii="Arial" w:hAnsi="Arial" w:cs="Arial"/>
                            <w:sz w:val="20"/>
                            <w:szCs w:val="20"/>
                          </w:rPr>
                          <w:t xml:space="preserve"> </w:t>
                        </w:r>
                      </w:p>
                    </w:tc>
                  </w:tr>
                </w:tbl>
                <w:p w14:paraId="65407E62" w14:textId="77777777" w:rsidR="00291E59" w:rsidRPr="00291E59" w:rsidRDefault="00291E59" w:rsidP="00291E59">
                  <w:pPr>
                    <w:spacing w:line="320" w:lineRule="atLeast"/>
                    <w:rPr>
                      <w:rFonts w:ascii="Arial" w:hAnsi="Arial" w:cs="Arial"/>
                      <w:sz w:val="20"/>
                      <w:szCs w:val="20"/>
                    </w:rPr>
                  </w:pPr>
                </w:p>
              </w:tc>
            </w:tr>
          </w:tbl>
          <w:p w14:paraId="2BC3D534" w14:textId="77777777" w:rsidR="00291E59" w:rsidRPr="00291E59" w:rsidRDefault="00291E59" w:rsidP="00291E59">
            <w:pPr>
              <w:spacing w:line="320" w:lineRule="atLeast"/>
              <w:rPr>
                <w:rFonts w:ascii="Arial" w:hAnsi="Arial" w:cs="Arial"/>
                <w:sz w:val="20"/>
                <w:szCs w:val="20"/>
              </w:rPr>
            </w:pPr>
          </w:p>
        </w:tc>
      </w:tr>
    </w:tbl>
    <w:p w14:paraId="397308C6" w14:textId="77777777" w:rsidR="00A50047" w:rsidRPr="00291E59" w:rsidRDefault="00A50047" w:rsidP="00291E59">
      <w:pPr>
        <w:spacing w:line="320" w:lineRule="atLeast"/>
        <w:rPr>
          <w:rFonts w:ascii="Arial" w:hAnsi="Arial" w:cs="Arial"/>
          <w:sz w:val="20"/>
          <w:szCs w:val="20"/>
        </w:rPr>
      </w:pPr>
    </w:p>
    <w:sectPr w:rsidR="00A50047" w:rsidRPr="00291E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59"/>
    <w:rsid w:val="0019154E"/>
    <w:rsid w:val="00291E59"/>
    <w:rsid w:val="0031249F"/>
    <w:rsid w:val="00A50047"/>
    <w:rsid w:val="00CF47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649E6"/>
  <w15:chartTrackingRefBased/>
  <w15:docId w15:val="{9BBF9635-6604-48C7-8EC4-12BB930E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91E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91E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91E5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91E5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91E5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91E5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91E5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91E5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91E5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91E5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91E5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91E5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91E5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91E5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91E5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91E5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91E5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91E59"/>
    <w:rPr>
      <w:rFonts w:eastAsiaTheme="majorEastAsia" w:cstheme="majorBidi"/>
      <w:color w:val="272727" w:themeColor="text1" w:themeTint="D8"/>
    </w:rPr>
  </w:style>
  <w:style w:type="paragraph" w:styleId="Titel">
    <w:name w:val="Title"/>
    <w:basedOn w:val="Standaard"/>
    <w:next w:val="Standaard"/>
    <w:link w:val="TitelChar"/>
    <w:uiPriority w:val="10"/>
    <w:qFormat/>
    <w:rsid w:val="00291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91E5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91E5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91E5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91E5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91E59"/>
    <w:rPr>
      <w:i/>
      <w:iCs/>
      <w:color w:val="404040" w:themeColor="text1" w:themeTint="BF"/>
    </w:rPr>
  </w:style>
  <w:style w:type="paragraph" w:styleId="Lijstalinea">
    <w:name w:val="List Paragraph"/>
    <w:basedOn w:val="Standaard"/>
    <w:uiPriority w:val="34"/>
    <w:qFormat/>
    <w:rsid w:val="00291E59"/>
    <w:pPr>
      <w:ind w:left="720"/>
      <w:contextualSpacing/>
    </w:pPr>
  </w:style>
  <w:style w:type="character" w:styleId="Intensievebenadrukking">
    <w:name w:val="Intense Emphasis"/>
    <w:basedOn w:val="Standaardalinea-lettertype"/>
    <w:uiPriority w:val="21"/>
    <w:qFormat/>
    <w:rsid w:val="00291E59"/>
    <w:rPr>
      <w:i/>
      <w:iCs/>
      <w:color w:val="0F4761" w:themeColor="accent1" w:themeShade="BF"/>
    </w:rPr>
  </w:style>
  <w:style w:type="paragraph" w:styleId="Duidelijkcitaat">
    <w:name w:val="Intense Quote"/>
    <w:basedOn w:val="Standaard"/>
    <w:next w:val="Standaard"/>
    <w:link w:val="DuidelijkcitaatChar"/>
    <w:uiPriority w:val="30"/>
    <w:qFormat/>
    <w:rsid w:val="00291E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91E59"/>
    <w:rPr>
      <w:i/>
      <w:iCs/>
      <w:color w:val="0F4761" w:themeColor="accent1" w:themeShade="BF"/>
    </w:rPr>
  </w:style>
  <w:style w:type="character" w:styleId="Intensieveverwijzing">
    <w:name w:val="Intense Reference"/>
    <w:basedOn w:val="Standaardalinea-lettertype"/>
    <w:uiPriority w:val="32"/>
    <w:qFormat/>
    <w:rsid w:val="00291E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97303">
      <w:bodyDiv w:val="1"/>
      <w:marLeft w:val="0"/>
      <w:marRight w:val="0"/>
      <w:marTop w:val="0"/>
      <w:marBottom w:val="0"/>
      <w:divBdr>
        <w:top w:val="none" w:sz="0" w:space="0" w:color="auto"/>
        <w:left w:val="none" w:sz="0" w:space="0" w:color="auto"/>
        <w:bottom w:val="none" w:sz="0" w:space="0" w:color="auto"/>
        <w:right w:val="none" w:sz="0" w:space="0" w:color="auto"/>
      </w:divBdr>
    </w:div>
    <w:div w:id="104008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614</Words>
  <Characters>3383</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Scholtens</dc:creator>
  <cp:keywords/>
  <dc:description/>
  <cp:lastModifiedBy>Anne-Sophie Scholtens</cp:lastModifiedBy>
  <cp:revision>2</cp:revision>
  <dcterms:created xsi:type="dcterms:W3CDTF">2025-07-10T11:51:00Z</dcterms:created>
  <dcterms:modified xsi:type="dcterms:W3CDTF">2025-07-10T11:54:00Z</dcterms:modified>
</cp:coreProperties>
</file>